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D7" w:rsidRPr="003059A8" w:rsidRDefault="00880EE1" w:rsidP="00E67130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Основные положения Учетной политики государственного бюджетного профессионального образовательного учреждения «Ставропольский строительный техникум»</w:t>
      </w:r>
    </w:p>
    <w:p w:rsidR="00E67130" w:rsidRDefault="00E67130" w:rsidP="00305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EE1" w:rsidRPr="003059A8" w:rsidRDefault="00880EE1" w:rsidP="00305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Учетная политика государственного бюджетного профессионального образовательного учреждения «Ставропольский строительный техникум» утверждена приказом от 30 декабря 2022 года №</w:t>
      </w:r>
      <w:r w:rsidR="009B7F74" w:rsidRPr="003059A8">
        <w:rPr>
          <w:rFonts w:ascii="Times New Roman" w:hAnsi="Times New Roman" w:cs="Times New Roman"/>
          <w:sz w:val="24"/>
          <w:szCs w:val="24"/>
        </w:rPr>
        <w:t xml:space="preserve"> 22-178/о</w:t>
      </w:r>
      <w:r w:rsidRPr="003059A8">
        <w:rPr>
          <w:rFonts w:ascii="Times New Roman" w:hAnsi="Times New Roman" w:cs="Times New Roman"/>
          <w:sz w:val="24"/>
          <w:szCs w:val="24"/>
        </w:rPr>
        <w:t xml:space="preserve"> (далее –Учетная политика).</w:t>
      </w:r>
    </w:p>
    <w:p w:rsidR="00880EE1" w:rsidRPr="003059A8" w:rsidRDefault="00880EE1" w:rsidP="003059A8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Учетная политика определяет принципы, методы, процедуры и правила ведения бюджетного учета государственного бюджетного профессионального образовательного учреждения «Ставропольский строительный техникум»</w:t>
      </w:r>
      <w:r w:rsidR="004B2577" w:rsidRPr="003059A8">
        <w:rPr>
          <w:rFonts w:ascii="Times New Roman" w:hAnsi="Times New Roman" w:cs="Times New Roman"/>
          <w:sz w:val="24"/>
          <w:szCs w:val="24"/>
        </w:rPr>
        <w:t xml:space="preserve"> </w:t>
      </w:r>
      <w:r w:rsidR="00483100" w:rsidRPr="003059A8">
        <w:rPr>
          <w:rFonts w:ascii="Times New Roman" w:hAnsi="Times New Roman" w:cs="Times New Roman"/>
          <w:sz w:val="24"/>
          <w:szCs w:val="24"/>
        </w:rPr>
        <w:t>(</w:t>
      </w:r>
      <w:r w:rsidRPr="003059A8">
        <w:rPr>
          <w:rFonts w:ascii="Times New Roman" w:hAnsi="Times New Roman" w:cs="Times New Roman"/>
          <w:sz w:val="24"/>
          <w:szCs w:val="24"/>
        </w:rPr>
        <w:t>далее –техникум).</w:t>
      </w:r>
    </w:p>
    <w:p w:rsidR="00880EE1" w:rsidRPr="003059A8" w:rsidRDefault="00483100" w:rsidP="003059A8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Бухгалтерский (б</w:t>
      </w:r>
      <w:r w:rsidR="00880EE1" w:rsidRPr="003059A8">
        <w:rPr>
          <w:rFonts w:ascii="Times New Roman" w:hAnsi="Times New Roman" w:cs="Times New Roman"/>
          <w:sz w:val="24"/>
          <w:szCs w:val="24"/>
        </w:rPr>
        <w:t>юджетный</w:t>
      </w:r>
      <w:r w:rsidRPr="003059A8">
        <w:rPr>
          <w:rFonts w:ascii="Times New Roman" w:hAnsi="Times New Roman" w:cs="Times New Roman"/>
          <w:sz w:val="24"/>
          <w:szCs w:val="24"/>
        </w:rPr>
        <w:t>)</w:t>
      </w:r>
      <w:r w:rsidR="00880EE1" w:rsidRPr="003059A8">
        <w:rPr>
          <w:rFonts w:ascii="Times New Roman" w:hAnsi="Times New Roman" w:cs="Times New Roman"/>
          <w:sz w:val="24"/>
          <w:szCs w:val="24"/>
        </w:rPr>
        <w:t xml:space="preserve"> учет техникума ведется структурным подразделением – бухгалтерией, возглавляем</w:t>
      </w:r>
      <w:r w:rsidR="00BA1F67">
        <w:rPr>
          <w:rFonts w:ascii="Times New Roman" w:hAnsi="Times New Roman" w:cs="Times New Roman"/>
          <w:sz w:val="24"/>
          <w:szCs w:val="24"/>
        </w:rPr>
        <w:t>ым</w:t>
      </w:r>
      <w:r w:rsidR="00880EE1" w:rsidRPr="003059A8">
        <w:rPr>
          <w:rFonts w:ascii="Times New Roman" w:hAnsi="Times New Roman" w:cs="Times New Roman"/>
          <w:sz w:val="24"/>
          <w:szCs w:val="24"/>
        </w:rPr>
        <w:t xml:space="preserve"> главным бухгалтером. Деятельность бухгалтерии регламентируется </w:t>
      </w:r>
      <w:r w:rsidRPr="003059A8">
        <w:rPr>
          <w:rFonts w:ascii="Times New Roman" w:hAnsi="Times New Roman" w:cs="Times New Roman"/>
          <w:sz w:val="24"/>
          <w:szCs w:val="24"/>
        </w:rPr>
        <w:t>«</w:t>
      </w:r>
      <w:r w:rsidR="00880EE1" w:rsidRPr="003059A8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3059A8">
        <w:rPr>
          <w:rFonts w:ascii="Times New Roman" w:hAnsi="Times New Roman" w:cs="Times New Roman"/>
          <w:sz w:val="24"/>
          <w:szCs w:val="24"/>
        </w:rPr>
        <w:t>о бухгалтерии государственного бюджетного профессионального образовательного учреждения «Ставропольский строительный техникум» и должностными инструкциями сотрудников бухгалтерии.</w:t>
      </w:r>
      <w:r w:rsidR="00880EE1" w:rsidRPr="00305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100" w:rsidRPr="003059A8" w:rsidRDefault="00483100" w:rsidP="003059A8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Бухгалтерский (бюджетный)</w:t>
      </w:r>
      <w:r w:rsidR="003059A8">
        <w:rPr>
          <w:rFonts w:ascii="Times New Roman" w:hAnsi="Times New Roman" w:cs="Times New Roman"/>
          <w:sz w:val="24"/>
          <w:szCs w:val="24"/>
        </w:rPr>
        <w:t xml:space="preserve"> учет в учреждении</w:t>
      </w:r>
      <w:r w:rsidRPr="003059A8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использованием программных продуктов</w:t>
      </w:r>
      <w:r w:rsidR="009B7F74" w:rsidRPr="003059A8">
        <w:rPr>
          <w:rFonts w:ascii="Times New Roman" w:hAnsi="Times New Roman" w:cs="Times New Roman"/>
          <w:sz w:val="24"/>
          <w:szCs w:val="24"/>
        </w:rPr>
        <w:t xml:space="preserve"> «1СПредприятие», «1С Зарплата и кадры»,</w:t>
      </w:r>
      <w:r w:rsidR="003059A8">
        <w:rPr>
          <w:rFonts w:ascii="Times New Roman" w:hAnsi="Times New Roman" w:cs="Times New Roman"/>
          <w:sz w:val="24"/>
          <w:szCs w:val="24"/>
        </w:rPr>
        <w:t xml:space="preserve"> </w:t>
      </w:r>
      <w:r w:rsidR="009B7F74" w:rsidRPr="003059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7F74" w:rsidRPr="003059A8">
        <w:rPr>
          <w:rFonts w:ascii="Times New Roman" w:hAnsi="Times New Roman" w:cs="Times New Roman"/>
          <w:sz w:val="24"/>
          <w:szCs w:val="24"/>
        </w:rPr>
        <w:t>Инфин</w:t>
      </w:r>
      <w:proofErr w:type="spellEnd"/>
      <w:r w:rsidR="009B7F74" w:rsidRPr="003059A8">
        <w:rPr>
          <w:rFonts w:ascii="Times New Roman" w:hAnsi="Times New Roman" w:cs="Times New Roman"/>
          <w:sz w:val="24"/>
          <w:szCs w:val="24"/>
        </w:rPr>
        <w:t>».</w:t>
      </w:r>
    </w:p>
    <w:p w:rsidR="009B7F74" w:rsidRPr="003059A8" w:rsidRDefault="009B7F74" w:rsidP="003059A8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При оформлении фактов хозяйственной жизни, для которых формы учетных документов не предусмотрены, применяются формы первичных учетных документов:</w:t>
      </w:r>
    </w:p>
    <w:p w:rsidR="009B7F74" w:rsidRPr="003059A8" w:rsidRDefault="003059A8" w:rsidP="00305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B7F74" w:rsidRPr="003059A8">
        <w:rPr>
          <w:rFonts w:ascii="Times New Roman" w:hAnsi="Times New Roman" w:cs="Times New Roman"/>
          <w:sz w:val="24"/>
          <w:szCs w:val="24"/>
        </w:rPr>
        <w:t>аявление на выдачу денежных средств подотчет;</w:t>
      </w:r>
    </w:p>
    <w:p w:rsidR="009B7F74" w:rsidRPr="003059A8" w:rsidRDefault="003059A8" w:rsidP="00305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7F74" w:rsidRPr="003059A8">
        <w:rPr>
          <w:rFonts w:ascii="Times New Roman" w:hAnsi="Times New Roman" w:cs="Times New Roman"/>
          <w:sz w:val="24"/>
          <w:szCs w:val="24"/>
        </w:rPr>
        <w:t>оговор пожертвования;</w:t>
      </w:r>
    </w:p>
    <w:p w:rsidR="009B7F74" w:rsidRPr="003059A8" w:rsidRDefault="003059A8" w:rsidP="00305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B7F74" w:rsidRPr="003059A8">
        <w:rPr>
          <w:rFonts w:ascii="Times New Roman" w:hAnsi="Times New Roman" w:cs="Times New Roman"/>
          <w:sz w:val="24"/>
          <w:szCs w:val="24"/>
        </w:rPr>
        <w:t>кт выполненных работ;</w:t>
      </w:r>
    </w:p>
    <w:p w:rsidR="009B7F74" w:rsidRPr="003059A8" w:rsidRDefault="003059A8" w:rsidP="00305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7F74" w:rsidRPr="003059A8">
        <w:rPr>
          <w:rFonts w:ascii="Times New Roman" w:hAnsi="Times New Roman" w:cs="Times New Roman"/>
          <w:sz w:val="24"/>
          <w:szCs w:val="24"/>
        </w:rPr>
        <w:t>ефектная ведомость</w:t>
      </w:r>
      <w:r w:rsidR="009A1C5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9A1C57">
        <w:rPr>
          <w:rFonts w:ascii="Times New Roman" w:hAnsi="Times New Roman" w:cs="Times New Roman"/>
          <w:sz w:val="24"/>
          <w:szCs w:val="24"/>
        </w:rPr>
        <w:t>т.д.</w:t>
      </w:r>
      <w:r w:rsidR="009B7F74" w:rsidRPr="003059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2C5C" w:rsidRPr="003059A8" w:rsidRDefault="009B7F74" w:rsidP="003059A8">
      <w:pPr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 xml:space="preserve">Бухгалтерский учет ведется по журнальной форме с применением программных продуктов. Данные синтетического и аналитического учета формируются в базах данных используемых </w:t>
      </w:r>
      <w:r w:rsidR="00BA1F67">
        <w:rPr>
          <w:rFonts w:ascii="Times New Roman" w:hAnsi="Times New Roman" w:cs="Times New Roman"/>
          <w:sz w:val="24"/>
          <w:szCs w:val="24"/>
        </w:rPr>
        <w:t xml:space="preserve">программных </w:t>
      </w:r>
      <w:r w:rsidRPr="003059A8">
        <w:rPr>
          <w:rFonts w:ascii="Times New Roman" w:hAnsi="Times New Roman" w:cs="Times New Roman"/>
          <w:sz w:val="24"/>
          <w:szCs w:val="24"/>
        </w:rPr>
        <w:t>продуктов</w:t>
      </w:r>
      <w:r w:rsidR="00FF2C5C" w:rsidRPr="003059A8">
        <w:rPr>
          <w:rFonts w:ascii="Times New Roman" w:hAnsi="Times New Roman" w:cs="Times New Roman"/>
          <w:sz w:val="24"/>
          <w:szCs w:val="24"/>
        </w:rPr>
        <w:t>.</w:t>
      </w:r>
    </w:p>
    <w:p w:rsidR="00FF2C5C" w:rsidRPr="003059A8" w:rsidRDefault="00FF2C5C" w:rsidP="009A1C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Журналы операций, главная книга формируются ежемесячно.</w:t>
      </w:r>
    </w:p>
    <w:p w:rsidR="00FF2C5C" w:rsidRPr="003059A8" w:rsidRDefault="00FF2C5C" w:rsidP="009A1C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Ошибки, допущенные в прошлых отчетных периодах, отражаются на специальных счетах бухгалтерского счета.</w:t>
      </w:r>
    </w:p>
    <w:p w:rsidR="005E3ABC" w:rsidRPr="003059A8" w:rsidRDefault="00FF2C5C" w:rsidP="009A1C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Порядок представления и обработки первичных учетных документов в</w:t>
      </w:r>
      <w:r w:rsidR="005E3ABC" w:rsidRPr="003059A8">
        <w:rPr>
          <w:rFonts w:ascii="Times New Roman" w:hAnsi="Times New Roman" w:cs="Times New Roman"/>
          <w:sz w:val="24"/>
          <w:szCs w:val="24"/>
        </w:rPr>
        <w:t xml:space="preserve"> техникуме регламентируются в соответствии с графиком документооборота для целей бухгалтерского учета фактов хозяйственной жизни.</w:t>
      </w:r>
    </w:p>
    <w:p w:rsidR="005E3ABC" w:rsidRPr="003059A8" w:rsidRDefault="005E3ABC" w:rsidP="009A1C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Бухгалтерский учет ведется с использованием разработанного рабочего Плана счетов.</w:t>
      </w:r>
    </w:p>
    <w:p w:rsidR="005E3ABC" w:rsidRPr="003059A8" w:rsidRDefault="005E3ABC" w:rsidP="009A1C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В данные бухгалтерского учета за отчетный год включается информация о фактах хозяйственной жизни, которые имели место в период между отчетной датой и датой подписания бухгалтерской(финансовой)отчетности за отчетный год и оказали существенное влияние на финансовое состояние и результаты деятельности техникума.</w:t>
      </w:r>
    </w:p>
    <w:p w:rsidR="009A1C57" w:rsidRDefault="005E3ABC" w:rsidP="0030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 xml:space="preserve">Для обеспечения контроля за сохранностью основных средств каждому объекту основных средств и нематериальных активов </w:t>
      </w:r>
      <w:r w:rsidR="00990CFB" w:rsidRPr="003059A8">
        <w:rPr>
          <w:rFonts w:ascii="Times New Roman" w:hAnsi="Times New Roman" w:cs="Times New Roman"/>
          <w:sz w:val="24"/>
          <w:szCs w:val="24"/>
        </w:rPr>
        <w:t>присваивается</w:t>
      </w:r>
      <w:r w:rsidRPr="003059A8">
        <w:rPr>
          <w:rFonts w:ascii="Times New Roman" w:hAnsi="Times New Roman" w:cs="Times New Roman"/>
          <w:sz w:val="24"/>
          <w:szCs w:val="24"/>
        </w:rPr>
        <w:t xml:space="preserve"> уникальный инвентарный номер, который имеет следующую структуру:</w:t>
      </w:r>
    </w:p>
    <w:p w:rsidR="00990CFB" w:rsidRPr="003059A8" w:rsidRDefault="009A1C57" w:rsidP="0030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3ABC" w:rsidRPr="003059A8">
        <w:rPr>
          <w:rFonts w:ascii="Times New Roman" w:hAnsi="Times New Roman" w:cs="Times New Roman"/>
          <w:sz w:val="24"/>
          <w:szCs w:val="24"/>
        </w:rPr>
        <w:t xml:space="preserve"> </w:t>
      </w:r>
      <w:r w:rsidR="00990CFB" w:rsidRPr="003059A8">
        <w:rPr>
          <w:rFonts w:ascii="Times New Roman" w:hAnsi="Times New Roman" w:cs="Times New Roman"/>
          <w:sz w:val="24"/>
          <w:szCs w:val="24"/>
        </w:rPr>
        <w:t>1- источник приобретения: 2-платные услуги, 3-пожертвования, 5- субсидии на иные цели;</w:t>
      </w:r>
    </w:p>
    <w:p w:rsidR="00990CFB" w:rsidRPr="003059A8" w:rsidRDefault="009A1C57" w:rsidP="0030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0CFB" w:rsidRPr="003059A8">
        <w:rPr>
          <w:rFonts w:ascii="Times New Roman" w:hAnsi="Times New Roman" w:cs="Times New Roman"/>
          <w:sz w:val="24"/>
          <w:szCs w:val="24"/>
        </w:rPr>
        <w:t>2-6- счет учета;</w:t>
      </w:r>
    </w:p>
    <w:p w:rsidR="00990CFB" w:rsidRPr="003059A8" w:rsidRDefault="009A1C57" w:rsidP="00305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0CFB" w:rsidRPr="003059A8">
        <w:rPr>
          <w:rFonts w:ascii="Times New Roman" w:hAnsi="Times New Roman" w:cs="Times New Roman"/>
          <w:sz w:val="24"/>
          <w:szCs w:val="24"/>
        </w:rPr>
        <w:t>7-10- порядковый номер.</w:t>
      </w:r>
    </w:p>
    <w:p w:rsidR="00990CFB" w:rsidRPr="003059A8" w:rsidRDefault="00990CFB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lastRenderedPageBreak/>
        <w:t>Нанесение инвентарных номеров производится:</w:t>
      </w:r>
    </w:p>
    <w:p w:rsidR="00990CFB" w:rsidRPr="003059A8" w:rsidRDefault="00990CFB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- на объекты недвижимого имущества - краской;</w:t>
      </w:r>
    </w:p>
    <w:p w:rsidR="00990CFB" w:rsidRPr="003059A8" w:rsidRDefault="00990CFB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- на объекты движимого имущества – краской, приклеиванием номера, нанесенного на бумагу.</w:t>
      </w:r>
    </w:p>
    <w:p w:rsidR="00990CFB" w:rsidRPr="003059A8" w:rsidRDefault="00990CFB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Присвоенный инвентарный номер не наносится на следующие объекты основных средств: транспортные средства, музыкальные инструменты.</w:t>
      </w:r>
    </w:p>
    <w:p w:rsidR="00990CFB" w:rsidRPr="003059A8" w:rsidRDefault="00990CFB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В случае признания комплексом объектов основных средств в один инвентарный объек</w:t>
      </w:r>
      <w:r w:rsidR="009A1C57">
        <w:rPr>
          <w:rFonts w:ascii="Times New Roman" w:hAnsi="Times New Roman" w:cs="Times New Roman"/>
          <w:sz w:val="24"/>
          <w:szCs w:val="24"/>
        </w:rPr>
        <w:t xml:space="preserve">т, </w:t>
      </w:r>
      <w:r w:rsidRPr="003059A8">
        <w:rPr>
          <w:rFonts w:ascii="Times New Roman" w:hAnsi="Times New Roman" w:cs="Times New Roman"/>
          <w:sz w:val="24"/>
          <w:szCs w:val="24"/>
        </w:rPr>
        <w:t>объединяются следующие объекты имущества, имеющие одинаковые сроки полезного использования:</w:t>
      </w:r>
    </w:p>
    <w:p w:rsidR="00990CFB" w:rsidRPr="003059A8" w:rsidRDefault="009A1C57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90CFB" w:rsidRPr="003059A8">
        <w:rPr>
          <w:rFonts w:ascii="Times New Roman" w:hAnsi="Times New Roman" w:cs="Times New Roman"/>
          <w:sz w:val="24"/>
          <w:szCs w:val="24"/>
        </w:rPr>
        <w:t>ебель для обстановки одного помещения (столы, стулья, стеллажи, шкафы, полки);</w:t>
      </w:r>
    </w:p>
    <w:p w:rsidR="00D2682A" w:rsidRPr="003059A8" w:rsidRDefault="009A1C57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2682A" w:rsidRPr="003059A8">
        <w:rPr>
          <w:rFonts w:ascii="Times New Roman" w:hAnsi="Times New Roman" w:cs="Times New Roman"/>
          <w:sz w:val="24"/>
          <w:szCs w:val="24"/>
        </w:rPr>
        <w:t>омпьютерное и периферийное оборудование (системные блоки, мониторы, компьютерные мыши, клавиатуры, колонки и другие составляющие при одновременной закупке устройства и материалы).</w:t>
      </w:r>
    </w:p>
    <w:p w:rsidR="00D2682A" w:rsidRPr="003059A8" w:rsidRDefault="00D2682A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Не существенной стоимостью считается стоимость до 20 000,00 рублей за один имущественный объект.</w:t>
      </w:r>
    </w:p>
    <w:p w:rsidR="001D2731" w:rsidRPr="003059A8" w:rsidRDefault="001D2731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Локально-вычислительная сеть и(или) охранно-пожарная сигнализация, система видеонаблюдения учитываются как отдельные инвентарные объекты.</w:t>
      </w:r>
    </w:p>
    <w:p w:rsidR="001D2731" w:rsidRPr="003059A8" w:rsidRDefault="001D2731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Амортизация основных средств начисляется линейным способом.</w:t>
      </w:r>
    </w:p>
    <w:p w:rsidR="001D2731" w:rsidRPr="003059A8" w:rsidRDefault="001D2731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Выбытие(отпуск) материальных запасов производится по средней фактической стоимости.</w:t>
      </w:r>
    </w:p>
    <w:p w:rsidR="001D2731" w:rsidRPr="003059A8" w:rsidRDefault="001D2731" w:rsidP="009A1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Инвентаризация имущества и обязательств проводится постоянно действующей комиссией.</w:t>
      </w:r>
    </w:p>
    <w:p w:rsidR="004B2577" w:rsidRPr="003059A8" w:rsidRDefault="004B2577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Для обеспечения формирования финансового результата деятельности в очередных финансовых периодах применяется счет 04150000 «Расходы будущих периодов».</w:t>
      </w:r>
    </w:p>
    <w:p w:rsidR="004B2577" w:rsidRPr="003059A8" w:rsidRDefault="004B257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Резервы предстоящих расходов (отложенные обязательства) формируются:</w:t>
      </w:r>
    </w:p>
    <w:p w:rsidR="009A1C57" w:rsidRDefault="009A1C5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</w:t>
      </w:r>
      <w:r w:rsidR="004B2577" w:rsidRPr="003059A8">
        <w:rPr>
          <w:rFonts w:ascii="Times New Roman" w:hAnsi="Times New Roman" w:cs="Times New Roman"/>
          <w:sz w:val="24"/>
          <w:szCs w:val="24"/>
        </w:rPr>
        <w:t>ля отпусков за фактически отработанное время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577" w:rsidRPr="003059A8" w:rsidRDefault="009A1C5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7130">
        <w:rPr>
          <w:rFonts w:ascii="Times New Roman" w:hAnsi="Times New Roman" w:cs="Times New Roman"/>
          <w:sz w:val="24"/>
          <w:szCs w:val="24"/>
        </w:rPr>
        <w:t xml:space="preserve"> </w:t>
      </w:r>
      <w:r w:rsidR="004B2577" w:rsidRPr="003059A8">
        <w:rPr>
          <w:rFonts w:ascii="Times New Roman" w:hAnsi="Times New Roman" w:cs="Times New Roman"/>
          <w:sz w:val="24"/>
          <w:szCs w:val="24"/>
        </w:rPr>
        <w:t>страховые взносы на обязательное социальное страхование сотрудников.</w:t>
      </w:r>
    </w:p>
    <w:p w:rsidR="004B2577" w:rsidRPr="003059A8" w:rsidRDefault="004B257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Бюджетные и денежные обязательства по заработной плате и налогам на нее принимаются ежемесячно по фактически начисленным расходам.</w:t>
      </w:r>
    </w:p>
    <w:p w:rsidR="00114BEF" w:rsidRPr="003059A8" w:rsidRDefault="00114BEF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 xml:space="preserve">Учет неисключительных прав на программное обеспечение сроком 12 месяцев осуществляется на </w:t>
      </w:r>
      <w:proofErr w:type="spellStart"/>
      <w:r w:rsidRPr="003059A8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3059A8">
        <w:rPr>
          <w:rFonts w:ascii="Times New Roman" w:hAnsi="Times New Roman" w:cs="Times New Roman"/>
          <w:sz w:val="24"/>
          <w:szCs w:val="24"/>
        </w:rPr>
        <w:t xml:space="preserve"> счетах 01.31 «Иное движимое имущество в пользование».</w:t>
      </w:r>
    </w:p>
    <w:p w:rsidR="00114BEF" w:rsidRPr="003059A8" w:rsidRDefault="00114BEF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 xml:space="preserve">Объекты основных средств, по которым комиссией по поступлению и выбытию активов установлена неэффективность дальнейшей эксплуатации, ремонта, восстановления (несоответствие критериям актива), подлежит отражению на </w:t>
      </w:r>
      <w:proofErr w:type="spellStart"/>
      <w:r w:rsidRPr="003059A8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3059A8">
        <w:rPr>
          <w:rFonts w:ascii="Times New Roman" w:hAnsi="Times New Roman" w:cs="Times New Roman"/>
          <w:sz w:val="24"/>
          <w:szCs w:val="24"/>
        </w:rPr>
        <w:t xml:space="preserve"> счете 02</w:t>
      </w:r>
      <w:r w:rsidR="009A1C57">
        <w:rPr>
          <w:rFonts w:ascii="Times New Roman" w:hAnsi="Times New Roman" w:cs="Times New Roman"/>
          <w:sz w:val="24"/>
          <w:szCs w:val="24"/>
        </w:rPr>
        <w:t xml:space="preserve"> </w:t>
      </w:r>
      <w:r w:rsidRPr="003059A8">
        <w:rPr>
          <w:rFonts w:ascii="Times New Roman" w:hAnsi="Times New Roman" w:cs="Times New Roman"/>
          <w:sz w:val="24"/>
          <w:szCs w:val="24"/>
        </w:rPr>
        <w:t>и «Материальные ценности, принятые на хранение» по остаточной стоимости или при нулевой остаточной стоимости в условной оценке «один объект- один рубль».</w:t>
      </w:r>
    </w:p>
    <w:p w:rsidR="00114BEF" w:rsidRPr="003059A8" w:rsidRDefault="00114BEF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Налоговый учет ведется с использованием программного обеспечения 1С-Предприятие.</w:t>
      </w:r>
    </w:p>
    <w:p w:rsidR="00114BEF" w:rsidRPr="003059A8" w:rsidRDefault="00114BEF" w:rsidP="009A1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 xml:space="preserve">Регистр налогового учета по налогу на доходы физических лиц ведется в электронном виде в программном продукте </w:t>
      </w:r>
      <w:r w:rsidR="003059A8" w:rsidRPr="003059A8">
        <w:rPr>
          <w:rFonts w:ascii="Times New Roman" w:hAnsi="Times New Roman" w:cs="Times New Roman"/>
          <w:sz w:val="24"/>
          <w:szCs w:val="24"/>
        </w:rPr>
        <w:t>«1С-Заработная плата и кадры государственного учреждения».</w:t>
      </w:r>
    </w:p>
    <w:p w:rsidR="003059A8" w:rsidRPr="003059A8" w:rsidRDefault="003059A8" w:rsidP="009A1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Регистр налогового учета страховых взносов ведется по форме «Карточка учета сумм начисленных выплат и иных вознаграждений и сумм начисленных страховых взносов».</w:t>
      </w:r>
    </w:p>
    <w:p w:rsidR="003059A8" w:rsidRDefault="003059A8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A8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осуществляется методами самоконтроля, взаимоконтроля и контроля по уровню подчиненности.</w:t>
      </w:r>
    </w:p>
    <w:p w:rsidR="00BA1F67" w:rsidRDefault="00BA1F6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F67" w:rsidRDefault="00BA1F67" w:rsidP="00305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2A" w:rsidRPr="00990CFB" w:rsidRDefault="00D2682A" w:rsidP="00305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p w:rsidR="009B7F74" w:rsidRDefault="005E3ABC" w:rsidP="003059A8">
      <w:pPr>
        <w:jc w:val="both"/>
      </w:pPr>
      <w:r>
        <w:t xml:space="preserve"> </w:t>
      </w:r>
      <w:r w:rsidR="00FF2C5C">
        <w:t xml:space="preserve"> </w:t>
      </w:r>
      <w:r w:rsidR="009B7F74">
        <w:t xml:space="preserve"> </w:t>
      </w:r>
    </w:p>
    <w:p w:rsidR="009B7F74" w:rsidRDefault="009B7F74" w:rsidP="00880EE1"/>
    <w:p w:rsidR="00880EE1" w:rsidRDefault="00880EE1"/>
    <w:sectPr w:rsidR="00880EE1" w:rsidSect="00E6713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E1"/>
    <w:rsid w:val="00114BEF"/>
    <w:rsid w:val="001D2731"/>
    <w:rsid w:val="003059A8"/>
    <w:rsid w:val="00483100"/>
    <w:rsid w:val="004B2577"/>
    <w:rsid w:val="005E3ABC"/>
    <w:rsid w:val="007351B5"/>
    <w:rsid w:val="00852ED7"/>
    <w:rsid w:val="00880EE1"/>
    <w:rsid w:val="00990CFB"/>
    <w:rsid w:val="009A1C57"/>
    <w:rsid w:val="009B7F74"/>
    <w:rsid w:val="00BA1F67"/>
    <w:rsid w:val="00C40998"/>
    <w:rsid w:val="00D2682A"/>
    <w:rsid w:val="00E67130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ACDE-5536-4149-9ADA-C3AD0BBC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Ильинова Галина Владимировна</dc:creator>
  <cp:keywords/>
  <dc:description/>
  <cp:lastModifiedBy>Ильинова Галина Владимировна</cp:lastModifiedBy>
  <cp:revision>8</cp:revision>
  <cp:lastPrinted>2023-04-14T08:03:00Z</cp:lastPrinted>
  <dcterms:created xsi:type="dcterms:W3CDTF">2023-04-13T14:16:00Z</dcterms:created>
  <dcterms:modified xsi:type="dcterms:W3CDTF">2023-04-14T10:22:00Z</dcterms:modified>
</cp:coreProperties>
</file>